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4D" w:rsidRPr="00CC66CB" w:rsidRDefault="0059524D" w:rsidP="0059524D">
      <w:pPr>
        <w:shd w:val="clear" w:color="auto" w:fill="FFFFFF"/>
        <w:spacing w:before="264" w:after="144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C66C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Критерии результативности урока</w:t>
      </w:r>
    </w:p>
    <w:p w:rsidR="0059524D" w:rsidRPr="00CC66CB" w:rsidRDefault="0059524D" w:rsidP="0059524D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C66CB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</w:p>
    <w:p w:rsidR="0059524D" w:rsidRPr="00CC66CB" w:rsidRDefault="0059524D" w:rsidP="0059524D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C66C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Для построения урока в рамках ФГОС важно понять, какими должны быть критерии </w:t>
      </w:r>
      <w:bookmarkStart w:id="0" w:name="_GoBack"/>
      <w:bookmarkEnd w:id="0"/>
      <w:r w:rsidRPr="00CC66C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результативности урока, вне зависимости от того, </w:t>
      </w:r>
      <w:r w:rsidRPr="00CC66CB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 xml:space="preserve">какой типологии </w:t>
      </w:r>
      <w:r w:rsidRPr="00CC66CB">
        <w:rPr>
          <w:rFonts w:ascii="Times New Roman" w:eastAsia="Times New Roman" w:hAnsi="Times New Roman" w:cs="Times New Roman"/>
          <w:sz w:val="44"/>
          <w:szCs w:val="44"/>
          <w:lang w:eastAsia="ru-RU"/>
        </w:rPr>
        <w:t>мы придерживаемся.</w:t>
      </w:r>
    </w:p>
    <w:tbl>
      <w:tblPr>
        <w:tblW w:w="1038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0"/>
      </w:tblGrid>
      <w:tr w:rsidR="00CC66CB" w:rsidRPr="00CC66CB" w:rsidTr="0059524D">
        <w:trPr>
          <w:tblCellSpacing w:w="15" w:type="dxa"/>
          <w:jc w:val="center"/>
        </w:trPr>
        <w:tc>
          <w:tcPr>
            <w:tcW w:w="9450" w:type="dxa"/>
            <w:tcBorders>
              <w:bottom w:val="single" w:sz="6" w:space="0" w:color="E0E1DD"/>
              <w:right w:val="single" w:sz="6" w:space="0" w:color="E0E1DD"/>
            </w:tcBorders>
            <w:shd w:val="clear" w:color="auto" w:fill="F7F7F6"/>
            <w:tcMar>
              <w:top w:w="225" w:type="dxa"/>
              <w:left w:w="225" w:type="dxa"/>
              <w:bottom w:w="90" w:type="dxa"/>
              <w:right w:w="300" w:type="dxa"/>
            </w:tcMar>
            <w:hideMark/>
          </w:tcPr>
          <w:p w:rsidR="0059524D" w:rsidRPr="00CC66CB" w:rsidRDefault="0059524D" w:rsidP="0059524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1. Цели урока задаются с тенденцией передачи функции от учителя к ученику. </w:t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 </w:t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3. Используются разнообразные формы, методы и приемы обучения, повышающие степень активности учащихся в учебном процессе. </w:t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4. Учитель владеет технологией диалога, обучает учащихся ставить и адресовать вопросы. </w:t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5. Учитель эффективно (адекватно цели урока) сочетает репродуктивную и проблемную формы обучения, учит детей работать по правилу и творчески. </w:t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br/>
              <w:t xml:space="preserve">6. На уроке задаются задачи и четкие критерии самоконтроля и самооценки (происходит специальное формирование контрольно-оценочной деятельности у </w:t>
            </w:r>
            <w:proofErr w:type="gramStart"/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обучающихся</w:t>
            </w:r>
            <w:proofErr w:type="gramEnd"/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). </w:t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7. Учитель добивается осмысления учебного материала всеми учащимися, используя для этого специальные приемы. </w:t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8. Учитель стремиться оценивать реальное продвижение каждого ученика, поощряет и поддерживает минимальные успехи. </w:t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9. Учитель специально планирует коммуникативные задачи урока. </w:t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10. Учитель принимает и поощряет, выражаемую учеником, собственную позицию, иное мнение, обучает корректным формам их выражения. </w:t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11. Стиль, тон отношений, задаваемый на уроке, создают атмосферу сотрудничества, сотворчества, психологического комфорта. </w:t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</w:r>
            <w:r w:rsidRPr="00CC66C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br/>
              <w:t>12. На уроке осуществляется глубокое личностное воздействие «учитель – ученик» (через отношения, совместную деятельность и т.д.)</w:t>
            </w:r>
          </w:p>
        </w:tc>
      </w:tr>
    </w:tbl>
    <w:p w:rsidR="0059524D" w:rsidRPr="00CC66CB" w:rsidRDefault="0059524D" w:rsidP="0059524D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C66CB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br/>
      </w:r>
    </w:p>
    <w:p w:rsidR="0059524D" w:rsidRPr="00CC66CB" w:rsidRDefault="0059524D" w:rsidP="0059524D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C66CB">
        <w:rPr>
          <w:rFonts w:ascii="Times New Roman" w:eastAsia="Times New Roman" w:hAnsi="Times New Roman" w:cs="Times New Roman"/>
          <w:sz w:val="44"/>
          <w:szCs w:val="44"/>
          <w:lang w:eastAsia="ru-RU"/>
        </w:rPr>
        <w:t>Разбиение учебного процесса на уроки разных типов в соответствии с ведущими целями не должно разрушать его непрерывности, а значит, необходимо обеспечить инвариантность технологии обучения. Поэтому при построении технологии организации уроков разных типов должен сохраняться </w:t>
      </w:r>
      <w:proofErr w:type="spellStart"/>
      <w:r w:rsidRPr="00CC66CB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деятельностный</w:t>
      </w:r>
      <w:proofErr w:type="spellEnd"/>
      <w:r w:rsidRPr="00CC66CB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 xml:space="preserve"> метод обучения </w:t>
      </w:r>
      <w:r w:rsidRPr="00CC66CB">
        <w:rPr>
          <w:rFonts w:ascii="Times New Roman" w:eastAsia="Times New Roman" w:hAnsi="Times New Roman" w:cs="Times New Roman"/>
          <w:sz w:val="44"/>
          <w:szCs w:val="44"/>
          <w:lang w:eastAsia="ru-RU"/>
        </w:rPr>
        <w:t>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учеником.</w:t>
      </w:r>
    </w:p>
    <w:p w:rsidR="00E82F55" w:rsidRPr="00CC66CB" w:rsidRDefault="00E82F55">
      <w:pPr>
        <w:rPr>
          <w:rFonts w:ascii="Times New Roman" w:hAnsi="Times New Roman" w:cs="Times New Roman"/>
          <w:sz w:val="44"/>
          <w:szCs w:val="44"/>
        </w:rPr>
      </w:pPr>
    </w:p>
    <w:sectPr w:rsidR="00E82F55" w:rsidRPr="00CC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66"/>
    <w:rsid w:val="00091866"/>
    <w:rsid w:val="00266E10"/>
    <w:rsid w:val="0059524D"/>
    <w:rsid w:val="00CC66CB"/>
    <w:rsid w:val="00E8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5</cp:revision>
  <dcterms:created xsi:type="dcterms:W3CDTF">2017-04-03T05:15:00Z</dcterms:created>
  <dcterms:modified xsi:type="dcterms:W3CDTF">2017-04-05T06:00:00Z</dcterms:modified>
</cp:coreProperties>
</file>