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DF" w:rsidRPr="00EF03DF" w:rsidRDefault="00EF03DF" w:rsidP="00EF03DF">
      <w:pPr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0" w:name="_Toc428736449"/>
      <w:bookmarkStart w:id="1" w:name="_Toc490477075"/>
      <w:r w:rsidRPr="00EF03DF">
        <w:rPr>
          <w:rFonts w:ascii="Times New Roman" w:eastAsiaTheme="majorEastAsia" w:hAnsi="Times New Roman" w:cs="Times New Roman"/>
          <w:b/>
          <w:bCs/>
          <w:sz w:val="28"/>
          <w:szCs w:val="28"/>
        </w:rPr>
        <w:t>Анализ результатов ЕГЭ по учебному предмету «Биология»</w:t>
      </w:r>
      <w:bookmarkEnd w:id="0"/>
      <w:bookmarkEnd w:id="1"/>
    </w:p>
    <w:p w:rsidR="00EF03DF" w:rsidRPr="00EF03DF" w:rsidRDefault="00EF03DF" w:rsidP="00EF03DF">
      <w:pPr>
        <w:spacing w:after="0" w:line="259" w:lineRule="auto"/>
        <w:ind w:left="4956"/>
        <w:contextualSpacing/>
        <w:jc w:val="right"/>
        <w:rPr>
          <w:rFonts w:ascii="Times New Roman" w:eastAsia="Times New Roman" w:hAnsi="Times New Roman" w:cs="Calibri"/>
          <w:b/>
          <w:i/>
          <w:sz w:val="24"/>
          <w:szCs w:val="24"/>
          <w:lang w:eastAsia="zh-CN"/>
        </w:rPr>
      </w:pPr>
    </w:p>
    <w:p w:rsidR="00EF03DF" w:rsidRPr="00EF03DF" w:rsidRDefault="00EF03DF" w:rsidP="00EF03DF">
      <w:pPr>
        <w:spacing w:after="0" w:line="240" w:lineRule="auto"/>
        <w:contextualSpacing/>
        <w:jc w:val="right"/>
        <w:rPr>
          <w:rFonts w:ascii="Times New Roman" w:eastAsia="Times New Roman" w:hAnsi="Times New Roman" w:cs="Calibri"/>
          <w:b/>
          <w:i/>
          <w:sz w:val="28"/>
          <w:szCs w:val="28"/>
          <w:lang w:eastAsia="zh-CN"/>
        </w:rPr>
      </w:pPr>
      <w:proofErr w:type="spellStart"/>
      <w:r w:rsidRPr="00EF03DF">
        <w:rPr>
          <w:rFonts w:ascii="Times New Roman" w:eastAsia="Times New Roman" w:hAnsi="Times New Roman" w:cs="Calibri"/>
          <w:b/>
          <w:i/>
          <w:sz w:val="28"/>
          <w:szCs w:val="28"/>
          <w:lang w:eastAsia="zh-CN"/>
        </w:rPr>
        <w:t>Шушканова</w:t>
      </w:r>
      <w:proofErr w:type="spellEnd"/>
      <w:r w:rsidRPr="00EF03DF">
        <w:rPr>
          <w:rFonts w:ascii="Times New Roman" w:eastAsia="Times New Roman" w:hAnsi="Times New Roman" w:cs="Calibri"/>
          <w:b/>
          <w:i/>
          <w:sz w:val="28"/>
          <w:szCs w:val="28"/>
          <w:lang w:eastAsia="zh-CN"/>
        </w:rPr>
        <w:t xml:space="preserve"> Елена Геннадьевна,</w:t>
      </w:r>
    </w:p>
    <w:p w:rsidR="00EF03DF" w:rsidRPr="00EF03DF" w:rsidRDefault="00EF03DF" w:rsidP="00EF03DF">
      <w:pPr>
        <w:spacing w:after="0" w:line="240" w:lineRule="auto"/>
        <w:contextualSpacing/>
        <w:jc w:val="right"/>
        <w:rPr>
          <w:rFonts w:ascii="Times New Roman" w:eastAsia="Times New Roman" w:hAnsi="Times New Roman" w:cs="Calibri"/>
          <w:i/>
          <w:sz w:val="28"/>
          <w:szCs w:val="28"/>
          <w:lang w:eastAsia="zh-CN"/>
        </w:rPr>
      </w:pPr>
      <w:proofErr w:type="gramStart"/>
      <w:r w:rsidRPr="00EF03DF"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>к.б</w:t>
      </w:r>
      <w:proofErr w:type="gramEnd"/>
      <w:r w:rsidRPr="00EF03DF"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 xml:space="preserve">.н., доцент кафедры биологии и методики обучения биологии </w:t>
      </w:r>
    </w:p>
    <w:p w:rsidR="00EF03DF" w:rsidRPr="00EF03DF" w:rsidRDefault="00EF03DF" w:rsidP="00EF03DF">
      <w:pPr>
        <w:spacing w:after="0" w:line="240" w:lineRule="auto"/>
        <w:contextualSpacing/>
        <w:jc w:val="right"/>
        <w:rPr>
          <w:rFonts w:ascii="Times New Roman" w:eastAsia="Times New Roman" w:hAnsi="Times New Roman" w:cs="Calibri"/>
          <w:i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>Института биологии и биотехнологии</w:t>
      </w:r>
    </w:p>
    <w:p w:rsidR="00EF03DF" w:rsidRPr="00EF03DF" w:rsidRDefault="00EF03DF" w:rsidP="00EF03DF">
      <w:pPr>
        <w:spacing w:after="0" w:line="240" w:lineRule="auto"/>
        <w:contextualSpacing/>
        <w:jc w:val="right"/>
        <w:rPr>
          <w:rFonts w:ascii="Times New Roman" w:eastAsia="Times New Roman" w:hAnsi="Times New Roman" w:cs="Calibri"/>
          <w:i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 xml:space="preserve">ФГБОУ </w:t>
      </w:r>
      <w:proofErr w:type="gramStart"/>
      <w:r w:rsidRPr="00EF03DF"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>ВО</w:t>
      </w:r>
      <w:proofErr w:type="gramEnd"/>
      <w:r w:rsidRPr="00EF03DF"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 xml:space="preserve"> «Вятский государственный университет», </w:t>
      </w:r>
    </w:p>
    <w:p w:rsidR="00EF03DF" w:rsidRPr="00EF03DF" w:rsidRDefault="00EF03DF" w:rsidP="00EF03DF">
      <w:pPr>
        <w:spacing w:after="0" w:line="240" w:lineRule="auto"/>
        <w:contextualSpacing/>
        <w:jc w:val="right"/>
        <w:rPr>
          <w:rFonts w:ascii="Times New Roman" w:eastAsia="Times New Roman" w:hAnsi="Times New Roman" w:cs="Calibri"/>
          <w:i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 xml:space="preserve">председатель региональной предметной комиссии по биологии, </w:t>
      </w:r>
    </w:p>
    <w:p w:rsidR="00EF03DF" w:rsidRPr="00EF03DF" w:rsidRDefault="00EF03DF" w:rsidP="00EF03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EF0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Носова Надежда Валерьевна</w:t>
      </w:r>
      <w:r w:rsidRPr="00EF03D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</w:t>
      </w:r>
    </w:p>
    <w:p w:rsidR="00EF03DF" w:rsidRPr="00EF03DF" w:rsidRDefault="00EF03DF" w:rsidP="00EF03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EF03D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к.п.н</w:t>
      </w:r>
      <w:proofErr w:type="spellEnd"/>
      <w:r w:rsidRPr="00EF03D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., заведующий кафедрой предметных областей</w:t>
      </w:r>
    </w:p>
    <w:p w:rsidR="00EF03DF" w:rsidRPr="00EF03DF" w:rsidRDefault="00EF03DF" w:rsidP="00EF03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F03D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КОГОАУ ДПО «ИРО Кировской области»</w:t>
      </w:r>
    </w:p>
    <w:p w:rsidR="00EF03DF" w:rsidRPr="00EF03DF" w:rsidRDefault="00EF03DF" w:rsidP="00EF0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3DF" w:rsidRPr="00EF03DF" w:rsidRDefault="00EF03DF" w:rsidP="00EF0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Кировской области в рамках государственной итоговой аттестации в 2017 году предмет «Биология» в качестве экзамена по выбору сдавали 1328 участников. Большинство из них были выпускниками общеобразовательных организаций – 1249 чел., из которых 276 – выпускники лицеев и гимназий, 548 – выпускники средних общеобразовательных школ; 414 – выпускники средних общеобразовательных школ с углубленным изучением отдельных предметов, 11 – выпускники вечерних школ; 79 – участники СПО и выпускники прошлых лет.</w:t>
      </w:r>
      <w:r w:rsidRPr="00EF03D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>Динамика результатов ЕГЭ по биологии в целом по Кировской области представлена в таблице 1.</w:t>
      </w:r>
    </w:p>
    <w:p w:rsidR="00EF03DF" w:rsidRPr="00EF03DF" w:rsidRDefault="00EF03DF" w:rsidP="00EF03D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 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911"/>
        <w:gridCol w:w="1842"/>
        <w:gridCol w:w="1843"/>
        <w:gridCol w:w="1701"/>
      </w:tblGrid>
      <w:tr w:rsidR="00EF03DF" w:rsidRPr="00EF03DF" w:rsidTr="001B3C8C">
        <w:tc>
          <w:tcPr>
            <w:tcW w:w="484" w:type="dxa"/>
            <w:shd w:val="clear" w:color="auto" w:fill="auto"/>
            <w:vAlign w:val="center"/>
          </w:tcPr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3911" w:type="dxa"/>
            <w:shd w:val="clear" w:color="auto" w:fill="auto"/>
            <w:vAlign w:val="center"/>
          </w:tcPr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Показатели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Результаты</w:t>
            </w:r>
          </w:p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 2015 г.</w:t>
            </w:r>
          </w:p>
        </w:tc>
        <w:tc>
          <w:tcPr>
            <w:tcW w:w="1843" w:type="dxa"/>
            <w:vAlign w:val="center"/>
          </w:tcPr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Результаты </w:t>
            </w: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br/>
              <w:t>за 2016 г.</w:t>
            </w:r>
          </w:p>
        </w:tc>
        <w:tc>
          <w:tcPr>
            <w:tcW w:w="1701" w:type="dxa"/>
            <w:vAlign w:val="center"/>
          </w:tcPr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Результаты </w:t>
            </w: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br/>
              <w:t>за 2017 г.</w:t>
            </w:r>
          </w:p>
        </w:tc>
      </w:tr>
      <w:tr w:rsidR="00EF03DF" w:rsidRPr="00EF03DF" w:rsidTr="001B3C8C">
        <w:tc>
          <w:tcPr>
            <w:tcW w:w="484" w:type="dxa"/>
            <w:shd w:val="clear" w:color="auto" w:fill="auto"/>
          </w:tcPr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3911" w:type="dxa"/>
            <w:shd w:val="clear" w:color="auto" w:fill="auto"/>
          </w:tcPr>
          <w:p w:rsidR="00EF03DF" w:rsidRPr="00EF03DF" w:rsidRDefault="00EF03DF" w:rsidP="00EF0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Количество </w:t>
            </w:r>
          </w:p>
          <w:p w:rsidR="00EF03DF" w:rsidRPr="00EF03DF" w:rsidRDefault="00EF03DF" w:rsidP="00EF0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участников</w:t>
            </w:r>
          </w:p>
        </w:tc>
        <w:tc>
          <w:tcPr>
            <w:tcW w:w="1842" w:type="dxa"/>
            <w:shd w:val="clear" w:color="auto" w:fill="auto"/>
          </w:tcPr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1258</w:t>
            </w:r>
          </w:p>
        </w:tc>
        <w:tc>
          <w:tcPr>
            <w:tcW w:w="1843" w:type="dxa"/>
          </w:tcPr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1315</w:t>
            </w:r>
          </w:p>
        </w:tc>
        <w:tc>
          <w:tcPr>
            <w:tcW w:w="1701" w:type="dxa"/>
          </w:tcPr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1328</w:t>
            </w:r>
          </w:p>
        </w:tc>
      </w:tr>
      <w:tr w:rsidR="00EF03DF" w:rsidRPr="00EF03DF" w:rsidTr="001B3C8C">
        <w:tc>
          <w:tcPr>
            <w:tcW w:w="484" w:type="dxa"/>
            <w:shd w:val="clear" w:color="auto" w:fill="auto"/>
          </w:tcPr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3911" w:type="dxa"/>
            <w:shd w:val="clear" w:color="auto" w:fill="auto"/>
          </w:tcPr>
          <w:p w:rsidR="00EF03DF" w:rsidRPr="00EF03DF" w:rsidRDefault="00EF03DF" w:rsidP="00EF0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Сдали ЕГЭ</w:t>
            </w:r>
          </w:p>
        </w:tc>
        <w:tc>
          <w:tcPr>
            <w:tcW w:w="1842" w:type="dxa"/>
            <w:shd w:val="clear" w:color="auto" w:fill="auto"/>
          </w:tcPr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1178 чел. (93,6%)</w:t>
            </w:r>
          </w:p>
        </w:tc>
        <w:tc>
          <w:tcPr>
            <w:tcW w:w="1843" w:type="dxa"/>
          </w:tcPr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1185 чел. (90,1%)</w:t>
            </w:r>
          </w:p>
        </w:tc>
        <w:tc>
          <w:tcPr>
            <w:tcW w:w="1701" w:type="dxa"/>
          </w:tcPr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1171 чел. (88,2 %)</w:t>
            </w:r>
          </w:p>
        </w:tc>
      </w:tr>
      <w:tr w:rsidR="00EF03DF" w:rsidRPr="00EF03DF" w:rsidTr="001B3C8C">
        <w:tc>
          <w:tcPr>
            <w:tcW w:w="484" w:type="dxa"/>
            <w:shd w:val="clear" w:color="auto" w:fill="auto"/>
          </w:tcPr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3911" w:type="dxa"/>
            <w:shd w:val="clear" w:color="auto" w:fill="auto"/>
          </w:tcPr>
          <w:p w:rsidR="00EF03DF" w:rsidRPr="00EF03DF" w:rsidRDefault="00EF03DF" w:rsidP="00EF0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Не сдали ЕГЭ</w:t>
            </w:r>
          </w:p>
        </w:tc>
        <w:tc>
          <w:tcPr>
            <w:tcW w:w="1842" w:type="dxa"/>
            <w:shd w:val="clear" w:color="auto" w:fill="auto"/>
          </w:tcPr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80 чел. (6,4%)</w:t>
            </w:r>
          </w:p>
        </w:tc>
        <w:tc>
          <w:tcPr>
            <w:tcW w:w="1843" w:type="dxa"/>
          </w:tcPr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130чел.</w:t>
            </w:r>
          </w:p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(9,9%)</w:t>
            </w:r>
          </w:p>
        </w:tc>
        <w:tc>
          <w:tcPr>
            <w:tcW w:w="1701" w:type="dxa"/>
          </w:tcPr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157 чел. (11,8%)</w:t>
            </w:r>
          </w:p>
        </w:tc>
      </w:tr>
      <w:tr w:rsidR="00EF03DF" w:rsidRPr="00EF03DF" w:rsidTr="001B3C8C">
        <w:tc>
          <w:tcPr>
            <w:tcW w:w="484" w:type="dxa"/>
            <w:shd w:val="clear" w:color="auto" w:fill="auto"/>
          </w:tcPr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3911" w:type="dxa"/>
            <w:shd w:val="clear" w:color="auto" w:fill="auto"/>
          </w:tcPr>
          <w:p w:rsidR="00EF03DF" w:rsidRPr="00EF03DF" w:rsidRDefault="00EF03DF" w:rsidP="00EF0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Количество участников, получивших 100 баллов</w:t>
            </w:r>
          </w:p>
        </w:tc>
        <w:tc>
          <w:tcPr>
            <w:tcW w:w="1842" w:type="dxa"/>
            <w:shd w:val="clear" w:color="auto" w:fill="auto"/>
          </w:tcPr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843" w:type="dxa"/>
          </w:tcPr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01" w:type="dxa"/>
          </w:tcPr>
          <w:p w:rsidR="00EF03DF" w:rsidRPr="00EF03DF" w:rsidRDefault="00EF03DF" w:rsidP="00EF03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EF03DF" w:rsidRPr="00EF03DF" w:rsidTr="001B3C8C">
        <w:tc>
          <w:tcPr>
            <w:tcW w:w="484" w:type="dxa"/>
            <w:shd w:val="clear" w:color="auto" w:fill="auto"/>
          </w:tcPr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3911" w:type="dxa"/>
            <w:shd w:val="clear" w:color="auto" w:fill="auto"/>
          </w:tcPr>
          <w:p w:rsidR="00EF03DF" w:rsidRPr="00EF03DF" w:rsidRDefault="00EF03DF" w:rsidP="00EF03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Количество участников, получивших от 81 балла и выше</w:t>
            </w:r>
          </w:p>
        </w:tc>
        <w:tc>
          <w:tcPr>
            <w:tcW w:w="1842" w:type="dxa"/>
            <w:shd w:val="clear" w:color="auto" w:fill="auto"/>
          </w:tcPr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97 (7,7%)</w:t>
            </w:r>
          </w:p>
        </w:tc>
        <w:tc>
          <w:tcPr>
            <w:tcW w:w="1843" w:type="dxa"/>
          </w:tcPr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103 (7,8%)</w:t>
            </w:r>
          </w:p>
        </w:tc>
        <w:tc>
          <w:tcPr>
            <w:tcW w:w="1701" w:type="dxa"/>
          </w:tcPr>
          <w:p w:rsidR="00EF03DF" w:rsidRPr="00EF03DF" w:rsidRDefault="00EF03DF" w:rsidP="00EF03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87 (6,6%)</w:t>
            </w:r>
          </w:p>
        </w:tc>
      </w:tr>
    </w:tbl>
    <w:p w:rsidR="00EF03DF" w:rsidRPr="00EF03DF" w:rsidRDefault="00EF03DF" w:rsidP="00EF0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Кировской области в 2016 г. количество участников, сдающих ЕГЭ по биологии, увеличилось за последние три года. </w:t>
      </w:r>
      <w:proofErr w:type="gramStart"/>
      <w:r w:rsidRPr="00E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Наибольшее количество участников (более 30 чел.), выбирающих предмет «Биология» для сдачи ЕГЭ в 2017 г., было в г. Кирове (491 чел.), г. Кирово-Чепецке (99 чел.), Омутнинском (54 чел.), </w:t>
      </w:r>
      <w:proofErr w:type="spellStart"/>
      <w:r w:rsidRPr="00E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Уржумском</w:t>
      </w:r>
      <w:proofErr w:type="spellEnd"/>
      <w:r w:rsidRPr="00E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(48 чел.) районах, в г. Слободском (37 чел.), </w:t>
      </w:r>
      <w:proofErr w:type="spellStart"/>
      <w:r w:rsidRPr="00E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Малмыжском</w:t>
      </w:r>
      <w:proofErr w:type="spellEnd"/>
      <w:r w:rsidRPr="00E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(37 чел.), Советском (35 чел.), Яранском (33 чел.) районах и в г. Вятские Поляны (33 чел.)</w:t>
      </w:r>
      <w:proofErr w:type="gramEnd"/>
    </w:p>
    <w:p w:rsidR="00EF03DF" w:rsidRPr="00EF03DF" w:rsidRDefault="00EF03DF" w:rsidP="00EF0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участников, которые сдали ЕГЭ по биологии в 2017 г., составило 1171 чел. (88,2%), что на 1,9% меньше по сравнению с 2016 г. (90,1%); не справились с экзаменом 157 чел. (11,8 %)., что больше чем в прошлые годы.</w:t>
      </w:r>
    </w:p>
    <w:p w:rsidR="00EF03DF" w:rsidRPr="00EF03DF" w:rsidRDefault="00EF03DF" w:rsidP="00EF03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 данным таблицы 1, можно сделать вывод, что по всем основным показателям результаты ЕГЭ 2017 г. по биологии несколько ниже по сравнению с 2016 г., исключение составляет показатель количество участников, сдающих ЕГЭ по биологии, и показатель количество участников, получивших 100 баллов. В 2017 г. один участник ЕГЭ по биологии выполнил задания на максимальный балл и получил 100 баллов (для сравнения в 2015 г. – 0 чел., в 2016 г. –1 чел.). </w:t>
      </w:r>
    </w:p>
    <w:p w:rsidR="00EF03DF" w:rsidRPr="00EF03DF" w:rsidRDefault="00EF03DF" w:rsidP="00EF03D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>Список общеобразовательных организаций, в которых 100-бальные результаты ЕГЭ по биологии в 2017 году (см. таблицу 2).</w:t>
      </w:r>
    </w:p>
    <w:p w:rsidR="00EF03DF" w:rsidRPr="00EF03DF" w:rsidRDefault="00EF03DF" w:rsidP="00EF03D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520"/>
        <w:gridCol w:w="2375"/>
      </w:tblGrid>
      <w:tr w:rsidR="00EF03DF" w:rsidRPr="00EF03DF" w:rsidTr="001B3C8C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EF03DF" w:rsidRPr="00EF03DF" w:rsidRDefault="00EF03DF" w:rsidP="00EF03DF">
            <w:pPr>
              <w:tabs>
                <w:tab w:val="left" w:pos="0"/>
                <w:tab w:val="left" w:pos="1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F03DF" w:rsidRPr="00EF03DF" w:rsidRDefault="00EF03DF" w:rsidP="00EF03DF">
            <w:pPr>
              <w:tabs>
                <w:tab w:val="left" w:pos="0"/>
                <w:tab w:val="left" w:pos="1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общеобразовательной организации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EF03DF" w:rsidRPr="00EF03DF" w:rsidRDefault="00EF03DF" w:rsidP="00EF03DF">
            <w:pPr>
              <w:tabs>
                <w:tab w:val="left" w:pos="0"/>
                <w:tab w:val="left" w:pos="1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Количество</w:t>
            </w:r>
          </w:p>
          <w:p w:rsidR="00EF03DF" w:rsidRPr="00EF03DF" w:rsidRDefault="00EF03DF" w:rsidP="00EF03DF">
            <w:pPr>
              <w:tabs>
                <w:tab w:val="left" w:pos="0"/>
                <w:tab w:val="left" w:pos="1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100-бальных</w:t>
            </w:r>
          </w:p>
          <w:p w:rsidR="00EF03DF" w:rsidRPr="00EF03DF" w:rsidRDefault="00EF03DF" w:rsidP="00EF03DF">
            <w:pPr>
              <w:tabs>
                <w:tab w:val="left" w:pos="0"/>
                <w:tab w:val="left" w:pos="1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работ</w:t>
            </w:r>
          </w:p>
        </w:tc>
      </w:tr>
      <w:tr w:rsidR="00EF03DF" w:rsidRPr="00EF03DF" w:rsidTr="001B3C8C">
        <w:trPr>
          <w:jc w:val="center"/>
        </w:trPr>
        <w:tc>
          <w:tcPr>
            <w:tcW w:w="676" w:type="dxa"/>
            <w:shd w:val="clear" w:color="auto" w:fill="auto"/>
          </w:tcPr>
          <w:p w:rsidR="00EF03DF" w:rsidRPr="00EF03DF" w:rsidRDefault="00EF03DF" w:rsidP="00EF03DF">
            <w:pPr>
              <w:tabs>
                <w:tab w:val="left" w:pos="0"/>
                <w:tab w:val="left" w:pos="1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520" w:type="dxa"/>
            <w:shd w:val="clear" w:color="auto" w:fill="auto"/>
          </w:tcPr>
          <w:p w:rsidR="00EF03DF" w:rsidRPr="00EF03DF" w:rsidRDefault="00EF03DF" w:rsidP="00EF03DF">
            <w:pPr>
              <w:tabs>
                <w:tab w:val="left" w:pos="0"/>
                <w:tab w:val="left" w:pos="19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МОАУ «Лицей № 21» г. Кирова</w:t>
            </w:r>
          </w:p>
        </w:tc>
        <w:tc>
          <w:tcPr>
            <w:tcW w:w="2375" w:type="dxa"/>
            <w:shd w:val="clear" w:color="auto" w:fill="auto"/>
          </w:tcPr>
          <w:p w:rsidR="00EF03DF" w:rsidRPr="00EF03DF" w:rsidRDefault="00EF03DF" w:rsidP="00EF03DF">
            <w:pPr>
              <w:tabs>
                <w:tab w:val="left" w:pos="0"/>
                <w:tab w:val="left" w:pos="19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EF03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</w:tbl>
    <w:p w:rsidR="00EF03DF" w:rsidRPr="00EF03DF" w:rsidRDefault="00EF03DF" w:rsidP="00E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3DF" w:rsidRPr="00EF03DF" w:rsidRDefault="00EF03DF" w:rsidP="00EF03D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Calibri"/>
          <w:b/>
          <w:i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участников, которые показали отличные результаты по биологии и получили за выполнение работы более 81 балла и выше – 87 чел. (6,6%), для сравнения в 2016 г. данный показатель составлял 103 чел. (7,8%), в 2015 г. – 97 чел. (7,7 %).</w:t>
      </w:r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</w:t>
      </w:r>
    </w:p>
    <w:p w:rsidR="00EF03DF" w:rsidRPr="00EF03DF" w:rsidRDefault="00EF03DF" w:rsidP="00EF03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Наиболее высокие результаты сдачи ЕГЭ по биологии в 2017 году продемонстрировали следующие образовательные организации: </w:t>
      </w:r>
      <w:proofErr w:type="gramStart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>МКОУ СОШ с. </w:t>
      </w:r>
      <w:proofErr w:type="spellStart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>Аджим</w:t>
      </w:r>
      <w:proofErr w:type="spellEnd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Малмыжского</w:t>
      </w:r>
      <w:proofErr w:type="spellEnd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района,  КОГОАУ «Вятская гуманитарная гимназия с углубленным изучением английского языка», МКОУ СОШ с УИОП им. В.И. </w:t>
      </w:r>
      <w:proofErr w:type="spellStart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Десяткова</w:t>
      </w:r>
      <w:proofErr w:type="spellEnd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Белая Холуница, МОАУ «Лицей № 21» города Кирова,  МКОУ «Лицей г. </w:t>
      </w:r>
      <w:proofErr w:type="spellStart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Малмыжа</w:t>
      </w:r>
      <w:proofErr w:type="spellEnd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Кировской области, МБОУ «Лицей города Кирово-Чепецка Кировской области»,  МКОУ СОШ с УИОП п. </w:t>
      </w:r>
      <w:proofErr w:type="spellStart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>Богородское</w:t>
      </w:r>
      <w:proofErr w:type="spellEnd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Кировской области, КОГОАУ «Лицей естественных наук», КОГОБУ «Средняя школа </w:t>
      </w:r>
      <w:proofErr w:type="spellStart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proofErr w:type="spellEnd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Оричи</w:t>
      </w:r>
      <w:proofErr w:type="gramEnd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>» Кировской области.</w:t>
      </w:r>
    </w:p>
    <w:p w:rsidR="00EF03DF" w:rsidRPr="00EF03DF" w:rsidRDefault="00EF03DF" w:rsidP="00EF03DF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i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Недостаточный уровень результатов сдачи ЕГЭ по биологии показали: МКОУ СОШ </w:t>
      </w:r>
      <w:proofErr w:type="gramStart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proofErr w:type="gramEnd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Новая</w:t>
      </w:r>
      <w:proofErr w:type="gramEnd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>Смаиль</w:t>
      </w:r>
      <w:proofErr w:type="spellEnd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>Малмыжского</w:t>
      </w:r>
      <w:proofErr w:type="spellEnd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района, МОКУ СОШ </w:t>
      </w:r>
      <w:proofErr w:type="spellStart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proofErr w:type="spellEnd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>Левинцы</w:t>
      </w:r>
      <w:proofErr w:type="spellEnd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>Оричевского</w:t>
      </w:r>
      <w:proofErr w:type="spellEnd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района, МБОУ «Вечерняя школа» г. Кирова, МКОУ СОШ п. Лесной Верхнекамского района, МКОУ СОШ с. Заево </w:t>
      </w:r>
      <w:proofErr w:type="spellStart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>Нагорского</w:t>
      </w:r>
      <w:proofErr w:type="spellEnd"/>
      <w:r w:rsidRPr="00EF03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района Кировской области.</w:t>
      </w:r>
      <w:r w:rsidRPr="00EF03DF">
        <w:rPr>
          <w:rFonts w:ascii="Times New Roman" w:eastAsia="Times New Roman" w:hAnsi="Times New Roman" w:cs="Calibri"/>
          <w:i/>
          <w:sz w:val="28"/>
          <w:szCs w:val="28"/>
          <w:lang w:eastAsia="zh-CN"/>
        </w:rPr>
        <w:t xml:space="preserve"> </w:t>
      </w:r>
    </w:p>
    <w:p w:rsidR="00EF03DF" w:rsidRPr="00EF03DF" w:rsidRDefault="00EF03DF" w:rsidP="00EF03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F03DF">
        <w:rPr>
          <w:rFonts w:ascii="Times New Roman" w:eastAsia="Calibri" w:hAnsi="Times New Roman" w:cs="Times New Roman"/>
          <w:sz w:val="28"/>
          <w:szCs w:val="28"/>
          <w:lang w:eastAsia="zh-CN"/>
        </w:rPr>
        <w:t>Содержание контрольно-измерительных материалов ЕГЭ по биологии состоит из семи содержательных блоков:</w:t>
      </w:r>
    </w:p>
    <w:p w:rsidR="00EF03DF" w:rsidRPr="00EF03DF" w:rsidRDefault="00EF03DF" w:rsidP="00EF03DF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i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>Биология как наука. Методы научного познания.</w:t>
      </w:r>
    </w:p>
    <w:p w:rsidR="00EF03DF" w:rsidRPr="00EF03DF" w:rsidRDefault="00EF03DF" w:rsidP="00EF03DF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i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>Клетка как биологическая система.</w:t>
      </w:r>
    </w:p>
    <w:p w:rsidR="00EF03DF" w:rsidRPr="00EF03DF" w:rsidRDefault="00EF03DF" w:rsidP="00EF03DF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i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>Организм как биологическая система.</w:t>
      </w:r>
    </w:p>
    <w:p w:rsidR="00EF03DF" w:rsidRPr="00EF03DF" w:rsidRDefault="00EF03DF" w:rsidP="00EF03DF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i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>Система и многообразие органического мира.</w:t>
      </w:r>
    </w:p>
    <w:p w:rsidR="00EF03DF" w:rsidRPr="00EF03DF" w:rsidRDefault="00EF03DF" w:rsidP="00EF03DF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>Организм человека и его здоровье.</w:t>
      </w:r>
    </w:p>
    <w:p w:rsidR="00EF03DF" w:rsidRPr="00EF03DF" w:rsidRDefault="00EF03DF" w:rsidP="00EF03DF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>Эволюция живой природы.</w:t>
      </w:r>
    </w:p>
    <w:p w:rsidR="00EF03DF" w:rsidRPr="00EF03DF" w:rsidRDefault="00EF03DF" w:rsidP="00EF03DF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>Экосистемы и присущие им закономерности.</w:t>
      </w:r>
    </w:p>
    <w:p w:rsidR="00EF03DF" w:rsidRPr="00EF03DF" w:rsidRDefault="00EF03DF" w:rsidP="00EF03D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>В 2017 году каждый вариант КИМ экзаменационной работы по биологии  состоял из двух частей, включающих 28 заданий, из которых заданий базового уровня сложности – 10, повышенного – 12, высокого – 6.</w:t>
      </w:r>
    </w:p>
    <w:p w:rsidR="00EF03DF" w:rsidRPr="00EF03DF" w:rsidRDefault="00EF03DF" w:rsidP="00EF03D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lastRenderedPageBreak/>
        <w:t>•</w:t>
      </w:r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ab/>
        <w:t>Часть 1 состоит из 21 задания (1–21) с кратким ответом, из которых 10 заданий базового уровня и 11 заданий повышенного уровня.</w:t>
      </w:r>
    </w:p>
    <w:p w:rsidR="00EF03DF" w:rsidRPr="00EF03DF" w:rsidRDefault="00EF03DF" w:rsidP="00EF03D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>•</w:t>
      </w:r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ab/>
      </w:r>
      <w:r w:rsidRPr="00EF03DF">
        <w:rPr>
          <w:rFonts w:ascii="Times New Roman" w:eastAsia="Times New Roman" w:hAnsi="Times New Roman" w:cs="Calibri"/>
          <w:spacing w:val="-6"/>
          <w:sz w:val="28"/>
          <w:szCs w:val="28"/>
          <w:lang w:eastAsia="zh-CN"/>
        </w:rPr>
        <w:t>Часть 2 состоит из 7 заданий с развернутым ответом, из которых 1 задание повышенного уровня (22) и 6 заданий высокого уровня сложности (23 -28).</w:t>
      </w:r>
    </w:p>
    <w:p w:rsidR="00EF03DF" w:rsidRPr="00EF03DF" w:rsidRDefault="00EF03DF" w:rsidP="00EF03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Задания базового и повышенного уровня проверяют освоение </w:t>
      </w:r>
      <w:proofErr w:type="gramStart"/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>обучающимися</w:t>
      </w:r>
      <w:proofErr w:type="gramEnd"/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следующих компонентов содержания:</w:t>
      </w:r>
    </w:p>
    <w:p w:rsidR="00EF03DF" w:rsidRPr="00EF03DF" w:rsidRDefault="00EF03DF" w:rsidP="00EF03D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>- владение биологической терминологией и символикой;</w:t>
      </w:r>
    </w:p>
    <w:p w:rsidR="00EF03DF" w:rsidRPr="00EF03DF" w:rsidRDefault="00EF03DF" w:rsidP="00EF03DF">
      <w:pPr>
        <w:tabs>
          <w:tab w:val="left" w:pos="993"/>
          <w:tab w:val="left" w:pos="146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>- знание основных методов изучения живой природы, наиболее важных признаков биологических объектов, особенностей организма человека, гигиенических норм и правил здорового образа жизни, экологических основ охраны окружающей среды;</w:t>
      </w:r>
    </w:p>
    <w:p w:rsidR="00EF03DF" w:rsidRPr="00EF03DF" w:rsidRDefault="00EF03DF" w:rsidP="00EF03DF">
      <w:pPr>
        <w:tabs>
          <w:tab w:val="left" w:pos="993"/>
          <w:tab w:val="left" w:pos="146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>- знание сущности биологических процессов, явлений, общебиологических закономерностей;</w:t>
      </w:r>
    </w:p>
    <w:p w:rsidR="00EF03DF" w:rsidRPr="00EF03DF" w:rsidRDefault="00EF03DF" w:rsidP="00EF03DF">
      <w:pPr>
        <w:tabs>
          <w:tab w:val="left" w:pos="993"/>
          <w:tab w:val="left" w:pos="146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>- основных положений биологических теорий, законов, правил, гипотез, закономерностей, сущности биологических процессов и явлений;</w:t>
      </w:r>
    </w:p>
    <w:p w:rsidR="00EF03DF" w:rsidRPr="00EF03DF" w:rsidRDefault="00EF03DF" w:rsidP="00EF03DF">
      <w:pPr>
        <w:tabs>
          <w:tab w:val="left" w:pos="993"/>
          <w:tab w:val="left" w:pos="146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>- умение распознавать биологические объекты по их описанию и рисункам, решать простейшие биологические задачи, использовать биологические знания в практической деятельности;</w:t>
      </w:r>
    </w:p>
    <w:p w:rsidR="00EF03DF" w:rsidRPr="00EF03DF" w:rsidRDefault="00EF03DF" w:rsidP="00EF03DF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>- умение определять, сравнивать, классифицировать, объяснять биологические объекты и процессы;</w:t>
      </w:r>
    </w:p>
    <w:p w:rsidR="00EF03DF" w:rsidRPr="00EF03DF" w:rsidRDefault="00EF03DF" w:rsidP="00EF03DF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>- умение устанавливать взаимосвязи организмов, процессов, явлений;</w:t>
      </w:r>
    </w:p>
    <w:p w:rsidR="00EF03DF" w:rsidRPr="00EF03DF" w:rsidRDefault="00EF03DF" w:rsidP="00EF03DF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>- выявлять общие и отличительные признаки; составлять схемы пищевых цепей; применять знания в измененной ситуации.</w:t>
      </w:r>
    </w:p>
    <w:p w:rsidR="00EF03DF" w:rsidRPr="00EF03DF" w:rsidRDefault="00EF03DF" w:rsidP="00EF03DF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Для оценки </w:t>
      </w:r>
      <w:proofErr w:type="spellStart"/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>сформированности</w:t>
      </w:r>
      <w:proofErr w:type="spellEnd"/>
      <w:r w:rsidRPr="00EF03DF">
        <w:rPr>
          <w:rFonts w:ascii="Times New Roman" w:eastAsia="Times New Roman" w:hAnsi="Times New Roman" w:cs="Calibri"/>
          <w:sz w:val="28"/>
          <w:szCs w:val="28"/>
          <w:lang w:eastAsia="zh-CN"/>
        </w:rPr>
        <w:t xml:space="preserve"> интеллектуальных умений более высокого уровня, таких как, самостоятельное оперирование биологическими понятиями, обоснованное объяснение биологических процессов и явлений на основе установления причинно-следственных связей, обобщения, выводов, а также умения решать биологические задачи, оценивать и прогнозировать биологические процессы, применять теоретические знания на практике, используются задания с развернутым ответом.</w:t>
      </w:r>
    </w:p>
    <w:p w:rsidR="00EF03DF" w:rsidRPr="00EF03DF" w:rsidRDefault="00EF03DF" w:rsidP="00EF03DF">
      <w:pPr>
        <w:spacing w:after="0" w:line="240" w:lineRule="auto"/>
        <w:jc w:val="both"/>
        <w:rPr>
          <w:rFonts w:ascii="Times New Roman" w:eastAsia="Times New Roman" w:hAnsi="Times New Roman" w:cs="Calibri"/>
          <w:i/>
          <w:sz w:val="28"/>
          <w:szCs w:val="28"/>
          <w:lang w:eastAsia="zh-CN"/>
        </w:rPr>
      </w:pPr>
    </w:p>
    <w:p w:rsidR="00EF03DF" w:rsidRPr="00EF03DF" w:rsidRDefault="00EF03DF" w:rsidP="00EF03DF">
      <w:pPr>
        <w:rPr>
          <w:rFonts w:ascii="Times New Roman" w:eastAsia="Times New Roman" w:hAnsi="Times New Roman" w:cs="Calibri"/>
          <w:b/>
          <w:i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Calibri"/>
          <w:b/>
          <w:i/>
          <w:sz w:val="28"/>
          <w:szCs w:val="28"/>
          <w:lang w:eastAsia="zh-CN"/>
        </w:rPr>
        <w:br w:type="page"/>
      </w:r>
    </w:p>
    <w:p w:rsidR="00EF03DF" w:rsidRPr="00EF03DF" w:rsidRDefault="00EF03DF" w:rsidP="00EF03DF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zh-CN"/>
        </w:rPr>
      </w:pPr>
      <w:r w:rsidRPr="00EF03DF">
        <w:rPr>
          <w:rFonts w:ascii="Times New Roman" w:eastAsia="Times New Roman" w:hAnsi="Times New Roman" w:cs="Calibri"/>
          <w:b/>
          <w:i/>
          <w:sz w:val="28"/>
          <w:szCs w:val="28"/>
          <w:lang w:eastAsia="zh-CN"/>
        </w:rPr>
        <w:lastRenderedPageBreak/>
        <w:t>Анализ результатов выполнения отдельных заданий или групп заданий</w:t>
      </w:r>
    </w:p>
    <w:p w:rsidR="00EF03DF" w:rsidRPr="00EF03DF" w:rsidRDefault="00EF03DF" w:rsidP="00EF03DF">
      <w:pPr>
        <w:tabs>
          <w:tab w:val="left" w:pos="6765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3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tbl>
      <w:tblPr>
        <w:tblW w:w="4931" w:type="pct"/>
        <w:jc w:val="center"/>
        <w:tblInd w:w="-590" w:type="dxa"/>
        <w:tblLayout w:type="fixed"/>
        <w:tblLook w:val="0000" w:firstRow="0" w:lastRow="0" w:firstColumn="0" w:lastColumn="0" w:noHBand="0" w:noVBand="0"/>
      </w:tblPr>
      <w:tblGrid>
        <w:gridCol w:w="1574"/>
        <w:gridCol w:w="4104"/>
        <w:gridCol w:w="2126"/>
        <w:gridCol w:w="1635"/>
      </w:tblGrid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Обозначение</w:t>
            </w:r>
          </w:p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задания </w:t>
            </w:r>
            <w:r w:rsidRPr="00EF03D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в работе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Проверяемые элементы </w:t>
            </w:r>
            <w:r w:rsidRPr="00EF03D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содержания / умения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Уровень </w:t>
            </w:r>
            <w:r w:rsidRPr="00EF03D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сложности задания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Средний процент выполнения заданий по региону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Биологическая схема по теме «Нервная система»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Методы генетики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Половые хромосомы в соматической клетке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Клетка прокариот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Энергетический и пластический обмен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Анализирующее скрещивание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Геномная мутация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Отделы растений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Двойное оплодотворение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Классы животных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Таксоны животных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Строение уха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Сосудистая система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Рефлекторная дуга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Идиоадаптации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Эволюционные процессы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Устойчивость экосистем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Среды обитания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базовый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Развитие ланцетника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Виды изменчивости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Хлоропласты в клетках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Культурные растения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Тип деления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Дыхание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Вакцина и сыворотка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Стабилизирующий отбор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Генетический код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EF03DF" w:rsidRPr="00EF03DF" w:rsidTr="001B3C8C">
        <w:trPr>
          <w:trHeight w:val="481"/>
          <w:jc w:val="center"/>
        </w:trPr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Анализ родословной</w:t>
            </w:r>
          </w:p>
        </w:tc>
        <w:tc>
          <w:tcPr>
            <w:tcW w:w="11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8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03DF" w:rsidRPr="00EF03DF" w:rsidRDefault="00EF03DF" w:rsidP="00EF03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3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</w:tbl>
    <w:p w:rsidR="00EF03DF" w:rsidRPr="00EF03DF" w:rsidRDefault="00EF03DF" w:rsidP="00EF03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03DF" w:rsidRPr="00EF03DF" w:rsidRDefault="00EF03DF" w:rsidP="00EF03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 и рекомендации:</w:t>
      </w:r>
    </w:p>
    <w:p w:rsidR="00EF03DF" w:rsidRPr="00EF03DF" w:rsidRDefault="00EF03DF" w:rsidP="00EF03DF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3DF" w:rsidRPr="00EF03DF" w:rsidRDefault="00EF03DF" w:rsidP="00EF03DF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выполнения заданий ЕГЭ по биологии в регионе в целом можно считать удовлетворительной. Большинство заданий базового и повышенного уровня участники ЕГЭ по биологии выполнили достаточно успешно (56-75%), исключение составляют задания 5, 10, 13, 16, 20 процент выполнения данных заданий по региону находится в пределах от 42 до 49 %.</w:t>
      </w:r>
    </w:p>
    <w:p w:rsidR="00EF03DF" w:rsidRPr="00EF03DF" w:rsidRDefault="00EF03DF" w:rsidP="00EF03DF">
      <w:p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процент выполнения заданий по биологии с развернутым ответом в 2017 г. по региону составил от 23 до 43%.</w:t>
      </w:r>
    </w:p>
    <w:p w:rsidR="00EF03DF" w:rsidRPr="00EF03DF" w:rsidRDefault="00EF03DF" w:rsidP="00EF03D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eastAsia="zh-CN"/>
        </w:rPr>
      </w:pPr>
      <w:r w:rsidRPr="00EF03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Наиболее сформированными  элементами содержания, проверяемыми умениями и видами деятельности у выпускников региона являются: </w:t>
      </w:r>
      <w:r w:rsidRPr="00EF03DF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>умение решать задачи по цитологии и  генетике, вопросы с рисунком, вопросы с множественным выбором из разделов «Организм как биологическая система», «Система и многообразие органического мира».</w:t>
      </w:r>
    </w:p>
    <w:p w:rsidR="00EF03DF" w:rsidRPr="00EF03DF" w:rsidRDefault="00EF03DF" w:rsidP="00EF03D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F03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Недостаточно сформированными элементами содержания, проверяемыми умениями и видами деятельности у выпускников региона являются: вопросы на соответствие и вопросы с определением существенных характеристик объекта, в том числе в разделах «Клетка как биологическая система», «Организм человека и его здоровье», «Эволюция живой природы».</w:t>
      </w:r>
    </w:p>
    <w:p w:rsidR="00EF03DF" w:rsidRPr="00EF03DF" w:rsidRDefault="00EF03DF" w:rsidP="00EF03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изучения спецификации </w:t>
      </w:r>
      <w:proofErr w:type="spellStart"/>
      <w:r w:rsidRPr="00E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КИМов</w:t>
      </w:r>
      <w:proofErr w:type="spellEnd"/>
      <w:r w:rsidRPr="00E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кодификатора элементов содержания необходимо ежегодное обучение председателей и членов предметных комиссий по проведению государственной итоговой аттестации по образовательным программам среднего общего образования. </w:t>
      </w:r>
    </w:p>
    <w:p w:rsidR="00EF03DF" w:rsidRPr="00EF03DF" w:rsidRDefault="00EF03DF" w:rsidP="00EF03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результатов ЕГЭ по биологии среди общеобразовательных организаций, в которых выпускники не сдали ЕГЭ по биологии и/или показывают результаты значительно ниже областных показателей, педагогам необходимо пройти курсы  повышения квалификации семинары, в рамках которых рассматриваются вопросы, связанные с   подготовкой  школьников к сдаче государственной итоговой аттестации по биологии.</w:t>
      </w:r>
    </w:p>
    <w:p w:rsidR="00EF03DF" w:rsidRPr="00EF03DF" w:rsidRDefault="00EF03DF" w:rsidP="00EF03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районных и окружных методических объединениях учителей биологии необходимо анализировать результативность выполнения заданий ЕГЭ по биологии, распространять положительный опыт работы педагогов по подготовке обучающихся к сдаче ЕГЭ. </w:t>
      </w:r>
    </w:p>
    <w:p w:rsidR="00EF03DF" w:rsidRPr="00EF03DF" w:rsidRDefault="00EF03DF" w:rsidP="00EF03D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Методическую помощь педагогам и обучающимся при самостоятельной подготовке к ЕГЭ могут оказать материалы с сайта ФИПИ (www.fipi.ru).</w:t>
      </w:r>
    </w:p>
    <w:p w:rsidR="00831FEF" w:rsidRDefault="00831FEF">
      <w:bookmarkStart w:id="2" w:name="_GoBack"/>
      <w:bookmarkEnd w:id="2"/>
    </w:p>
    <w:sectPr w:rsidR="0083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5424463"/>
    <w:multiLevelType w:val="hybridMultilevel"/>
    <w:tmpl w:val="1AA8FC5A"/>
    <w:lvl w:ilvl="0" w:tplc="2C6EE5B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0A"/>
    <w:rsid w:val="00831FEF"/>
    <w:rsid w:val="00EF03DF"/>
    <w:rsid w:val="00F4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1434</Words>
  <Characters>8176</Characters>
  <Application>Microsoft Office Word</Application>
  <DocSecurity>0</DocSecurity>
  <Lines>68</Lines>
  <Paragraphs>19</Paragraphs>
  <ScaleCrop>false</ScaleCrop>
  <Company/>
  <LinksUpToDate>false</LinksUpToDate>
  <CharactersWithSpaces>9591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NosovaNV</dc:creator>
  <cp:keywords/>
  <dc:description/>
  <cp:lastModifiedBy>NosovaNV</cp:lastModifiedBy>
  <cp:revision>2</cp:revision>
  <dcterms:created xsi:type="dcterms:W3CDTF">2018-02-05T08:05:00Z</dcterms:created>
  <dcterms:modified xsi:type="dcterms:W3CDTF">2018-02-05T08:05:00Z</dcterms:modified>
</cp:coreProperties>
</file>